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0002117981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Ouster,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001-39463</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(415) 987-6972</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Jacquemet Cyrille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89"/>
        <w:gridCol w:w="2115"/>
        <w:gridCol w:w="1087"/>
        <w:gridCol w:w="1290"/>
        <w:gridCol w:w="1479"/>
        <w:gridCol w:w="1523"/>
        <w:gridCol w:w="1322"/>
      </w:tblGrid>
      <w:tr>
        <w:trPr/>
        <w:tc>
          <w:tcPr>
            <w:tcW w:w="1389" w:type="dxa"/>
            <w:tcBorders/>
            <w:vAlign w:val="center"/>
          </w:tcPr>
          <w:p>
            <w:pPr>
              <w:pStyle w:val="TableHeading"/>
              <w:suppressLineNumbers/>
              <w:bidi w:val="0"/>
              <w:spacing w:before="0" w:after="283"/>
              <w:jc w:val="center"/>
              <w:rPr/>
            </w:pPr>
            <w:r>
              <w:rPr/>
              <w:t>Title of the Class of Securities To Be Sold</w:t>
            </w:r>
          </w:p>
        </w:tc>
        <w:tc>
          <w:tcPr>
            <w:tcW w:w="2115" w:type="dxa"/>
            <w:tcBorders/>
            <w:vAlign w:val="center"/>
          </w:tcPr>
          <w:p>
            <w:pPr>
              <w:pStyle w:val="TableHeading"/>
              <w:suppressLineNumbers/>
              <w:bidi w:val="0"/>
              <w:spacing w:before="0" w:after="283"/>
              <w:jc w:val="center"/>
              <w:rPr/>
            </w:pPr>
            <w:r>
              <w:rPr/>
              <w:t>Name and Address of the Broker</w:t>
            </w:r>
          </w:p>
        </w:tc>
        <w:tc>
          <w:tcPr>
            <w:tcW w:w="1087" w:type="dxa"/>
            <w:tcBorders/>
            <w:vAlign w:val="center"/>
          </w:tcPr>
          <w:p>
            <w:pPr>
              <w:pStyle w:val="TableHeading"/>
              <w:suppressLineNumbers/>
              <w:bidi w:val="0"/>
              <w:spacing w:before="0" w:after="283"/>
              <w:jc w:val="center"/>
              <w:rPr/>
            </w:pPr>
            <w:r>
              <w:rPr/>
              <w:t>Number of Shares or Other Units To Be Sold</w:t>
            </w:r>
          </w:p>
        </w:tc>
        <w:tc>
          <w:tcPr>
            <w:tcW w:w="1290" w:type="dxa"/>
            <w:tcBorders/>
            <w:vAlign w:val="center"/>
          </w:tcPr>
          <w:p>
            <w:pPr>
              <w:pStyle w:val="TableHeading"/>
              <w:suppressLineNumbers/>
              <w:bidi w:val="0"/>
              <w:spacing w:before="0" w:after="283"/>
              <w:jc w:val="center"/>
              <w:rPr/>
            </w:pPr>
            <w:r>
              <w:rPr/>
              <w:t>Aggregate Market Value</w:t>
            </w:r>
          </w:p>
        </w:tc>
        <w:tc>
          <w:tcPr>
            <w:tcW w:w="1479" w:type="dxa"/>
            <w:tcBorders/>
            <w:vAlign w:val="center"/>
          </w:tcPr>
          <w:p>
            <w:pPr>
              <w:pStyle w:val="TableHeading"/>
              <w:suppressLineNumbers/>
              <w:bidi w:val="0"/>
              <w:spacing w:before="0" w:after="283"/>
              <w:jc w:val="center"/>
              <w:rPr/>
            </w:pPr>
            <w:r>
              <w:rPr/>
              <w:t>Number of Shares or Other Units Outstanding</w:t>
            </w:r>
          </w:p>
        </w:tc>
        <w:tc>
          <w:tcPr>
            <w:tcW w:w="1523" w:type="dxa"/>
            <w:tcBorders/>
            <w:vAlign w:val="center"/>
          </w:tcPr>
          <w:p>
            <w:pPr>
              <w:pStyle w:val="TableHeading"/>
              <w:suppressLineNumbers/>
              <w:bidi w:val="0"/>
              <w:spacing w:before="0" w:after="283"/>
              <w:jc w:val="center"/>
              <w:rPr/>
            </w:pPr>
            <w:r>
              <w:rPr/>
              <w:t>Approximate Date of Sale</w:t>
            </w:r>
          </w:p>
        </w:tc>
        <w:tc>
          <w:tcPr>
            <w:tcW w:w="1322" w:type="dxa"/>
            <w:tcBorders/>
            <w:vAlign w:val="center"/>
          </w:tcPr>
          <w:p>
            <w:pPr>
              <w:pStyle w:val="TableHeading"/>
              <w:suppressLineNumbers/>
              <w:bidi w:val="0"/>
              <w:spacing w:before="0" w:after="283"/>
              <w:jc w:val="center"/>
              <w:rPr/>
            </w:pPr>
            <w:r>
              <w:rPr/>
              <w:t>Name the Securities Exchange</w:t>
            </w:r>
          </w:p>
        </w:tc>
      </w:tr>
      <w:tr>
        <w:trPr/>
        <w:tc>
          <w:tcPr>
            <w:tcW w:w="1389" w:type="dxa"/>
            <w:tcBorders/>
            <w:vAlign w:val="center"/>
          </w:tcPr>
          <w:p>
            <w:pPr>
              <w:pStyle w:val="TableContents"/>
              <w:bidi w:val="0"/>
              <w:spacing w:before="0" w:after="283"/>
              <w:jc w:val="left"/>
              <w:rPr/>
            </w:pPr>
            <w:r>
              <w:rPr/>
              <w:t>Common Stock</w:t>
            </w:r>
          </w:p>
        </w:tc>
        <w:tc>
          <w:tcPr>
            <w:tcW w:w="2115" w:type="dxa"/>
            <w:tcBorders/>
            <w:vAlign w:val="center"/>
          </w:tcPr>
          <w:p>
            <w:pPr>
              <w:pStyle w:val="TableContents"/>
              <w:bidi w:val="0"/>
              <w:spacing w:before="0" w:after="0"/>
              <w:jc w:val="left"/>
              <w:rPr/>
            </w:pPr>
            <w:r>
              <w:rPr/>
              <w:t>ETRADE FINANCIAL CORPORATION</w:t>
              <w:br/>
              <w:t>3 EDISON DRIVE</w:t>
              <w:br/>
              <w:t>ALPHARETTA   GA   30005</w:t>
            </w:r>
          </w:p>
        </w:tc>
        <w:tc>
          <w:tcPr>
            <w:tcW w:w="1087" w:type="dxa"/>
            <w:tcBorders/>
            <w:vAlign w:val="center"/>
          </w:tcPr>
          <w:p>
            <w:pPr>
              <w:pStyle w:val="TableContents"/>
              <w:bidi w:val="0"/>
              <w:spacing w:before="0" w:after="283"/>
              <w:jc w:val="left"/>
              <w:rPr/>
            </w:pPr>
            <w:r>
              <w:rPr/>
              <w:t>9642</w:t>
            </w:r>
          </w:p>
        </w:tc>
        <w:tc>
          <w:tcPr>
            <w:tcW w:w="1290" w:type="dxa"/>
            <w:tcBorders/>
            <w:vAlign w:val="center"/>
          </w:tcPr>
          <w:p>
            <w:pPr>
              <w:pStyle w:val="TableContents"/>
              <w:bidi w:val="0"/>
              <w:spacing w:before="0" w:after="283"/>
              <w:jc w:val="left"/>
              <w:rPr/>
            </w:pPr>
            <w:r>
              <w:rPr/>
              <w:t>361478.58</w:t>
            </w:r>
          </w:p>
        </w:tc>
        <w:tc>
          <w:tcPr>
            <w:tcW w:w="1479" w:type="dxa"/>
            <w:tcBorders/>
            <w:vAlign w:val="center"/>
          </w:tcPr>
          <w:p>
            <w:pPr>
              <w:pStyle w:val="TableContents"/>
              <w:bidi w:val="0"/>
              <w:spacing w:before="0" w:after="283"/>
              <w:jc w:val="left"/>
              <w:rPr/>
            </w:pPr>
            <w:r>
              <w:rPr/>
              <w:t>72112333</w:t>
            </w:r>
          </w:p>
        </w:tc>
        <w:tc>
          <w:tcPr>
            <w:tcW w:w="1523" w:type="dxa"/>
            <w:tcBorders/>
            <w:vAlign w:val="center"/>
          </w:tcPr>
          <w:p>
            <w:pPr>
              <w:pStyle w:val="TableContents"/>
              <w:bidi w:val="0"/>
              <w:spacing w:before="0" w:after="283"/>
              <w:jc w:val="left"/>
              <w:rPr/>
            </w:pPr>
            <w:r>
              <w:rPr/>
              <w:t>09/11/2026</w:t>
            </w:r>
          </w:p>
        </w:tc>
        <w:tc>
          <w:tcPr>
            <w:tcW w:w="132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Restricted stock units awarded under incentive award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13333</w:t>
            </w:r>
          </w:p>
        </w:tc>
        <w:tc>
          <w:tcPr>
            <w:tcW w:w="1078" w:type="dxa"/>
            <w:tcBorders/>
            <w:vAlign w:val="center"/>
          </w:tcPr>
          <w:p>
            <w:pPr>
              <w:pStyle w:val="TableContents"/>
              <w:bidi w:val="0"/>
              <w:spacing w:before="0" w:after="283"/>
              <w:jc w:val="left"/>
              <w:rPr/>
            </w:pPr>
            <w:r>
              <w:rPr/>
              <w:t>03/21/2025</w:t>
            </w:r>
          </w:p>
        </w:tc>
        <w:tc>
          <w:tcPr>
            <w:tcW w:w="1235" w:type="dxa"/>
            <w:tcBorders/>
            <w:vAlign w:val="center"/>
          </w:tcPr>
          <w:p>
            <w:pPr>
              <w:pStyle w:val="TableContents"/>
              <w:bidi w:val="0"/>
              <w:spacing w:before="0" w:after="283"/>
              <w:jc w:val="left"/>
              <w:rPr/>
            </w:pPr>
            <w:r>
              <w:rPr/>
              <w:t>Services rendered</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Restricted stock units awarded under incentive award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3459</w:t>
            </w:r>
          </w:p>
        </w:tc>
        <w:tc>
          <w:tcPr>
            <w:tcW w:w="1078" w:type="dxa"/>
            <w:tcBorders/>
            <w:vAlign w:val="center"/>
          </w:tcPr>
          <w:p>
            <w:pPr>
              <w:pStyle w:val="TableContents"/>
              <w:bidi w:val="0"/>
              <w:spacing w:before="0" w:after="283"/>
              <w:jc w:val="left"/>
              <w:rPr/>
            </w:pPr>
            <w:r>
              <w:rPr/>
              <w:t>04/11/2026</w:t>
            </w:r>
          </w:p>
        </w:tc>
        <w:tc>
          <w:tcPr>
            <w:tcW w:w="1235"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8"/>
        <w:gridCol w:w="2852"/>
        <w:gridCol w:w="927"/>
        <w:gridCol w:w="1538"/>
        <w:gridCol w:w="1730"/>
      </w:tblGrid>
      <w:tr>
        <w:trPr/>
        <w:tc>
          <w:tcPr>
            <w:tcW w:w="3158" w:type="dxa"/>
            <w:tcBorders/>
            <w:vAlign w:val="center"/>
          </w:tcPr>
          <w:p>
            <w:pPr>
              <w:pStyle w:val="TableHeading"/>
              <w:suppressLineNumbers/>
              <w:bidi w:val="0"/>
              <w:spacing w:before="0" w:after="283"/>
              <w:jc w:val="center"/>
              <w:rPr/>
            </w:pPr>
            <w:r>
              <w:rPr/>
              <w:t>Name and Address of Seller</w:t>
            </w:r>
          </w:p>
        </w:tc>
        <w:tc>
          <w:tcPr>
            <w:tcW w:w="2852"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730" w:type="dxa"/>
            <w:tcBorders/>
            <w:vAlign w:val="center"/>
          </w:tcPr>
          <w:p>
            <w:pPr>
              <w:pStyle w:val="TableHeading"/>
              <w:suppressLineNumbers/>
              <w:bidi w:val="0"/>
              <w:spacing w:before="0" w:after="283"/>
              <w:jc w:val="center"/>
              <w:rPr/>
            </w:pPr>
            <w:r>
              <w:rPr/>
              <w:t>Gross Proceeds</w:t>
            </w:r>
          </w:p>
        </w:tc>
      </w:tr>
      <w:tr>
        <w:trPr/>
        <w:tc>
          <w:tcPr>
            <w:tcW w:w="3158" w:type="dxa"/>
            <w:tcBorders/>
            <w:vAlign w:val="center"/>
          </w:tcPr>
          <w:p>
            <w:pPr>
              <w:pStyle w:val="TableContents"/>
              <w:bidi w:val="0"/>
              <w:spacing w:before="0" w:after="283"/>
              <w:jc w:val="left"/>
              <w:rPr/>
            </w:pPr>
            <w:r>
              <w:rPr/>
              <w:t>Cyrille Jacquemet</w:t>
              <w:br/>
              <w:t>350 TREAT AVENUE</w:t>
              <w:br/>
              <w:t>SAN FRANCISCO   CA   94110</w:t>
            </w:r>
          </w:p>
        </w:tc>
        <w:tc>
          <w:tcPr>
            <w:tcW w:w="2852" w:type="dxa"/>
            <w:tcBorders/>
            <w:vAlign w:val="center"/>
          </w:tcPr>
          <w:p>
            <w:pPr>
              <w:pStyle w:val="TableContents"/>
              <w:bidi w:val="0"/>
              <w:spacing w:before="0" w:after="283"/>
              <w:jc w:val="left"/>
              <w:rPr/>
            </w:pPr>
            <w:r>
              <w:rPr/>
              <w:t>Common Stock</w:t>
            </w:r>
          </w:p>
        </w:tc>
        <w:tc>
          <w:tcPr>
            <w:tcW w:w="927" w:type="dxa"/>
            <w:tcBorders/>
            <w:vAlign w:val="center"/>
          </w:tcPr>
          <w:p>
            <w:pPr>
              <w:pStyle w:val="TableContents"/>
              <w:bidi w:val="0"/>
              <w:spacing w:before="0" w:after="283"/>
              <w:jc w:val="left"/>
              <w:rPr/>
            </w:pPr>
            <w:r>
              <w:rPr/>
              <w:t>06/12/2026</w:t>
            </w:r>
          </w:p>
        </w:tc>
        <w:tc>
          <w:tcPr>
            <w:tcW w:w="1538" w:type="dxa"/>
            <w:tcBorders/>
            <w:vAlign w:val="center"/>
          </w:tcPr>
          <w:p>
            <w:pPr>
              <w:pStyle w:val="TableContents"/>
              <w:bidi w:val="0"/>
              <w:spacing w:before="0" w:after="283"/>
              <w:jc w:val="left"/>
              <w:rPr/>
            </w:pPr>
            <w:r>
              <w:rPr/>
              <w:t>8723</w:t>
            </w:r>
          </w:p>
        </w:tc>
        <w:tc>
          <w:tcPr>
            <w:tcW w:w="1730" w:type="dxa"/>
            <w:tcBorders/>
            <w:vAlign w:val="center"/>
          </w:tcPr>
          <w:p>
            <w:pPr>
              <w:pStyle w:val="TableContents"/>
              <w:bidi w:val="0"/>
              <w:spacing w:before="0" w:after="283"/>
              <w:jc w:val="left"/>
              <w:rPr/>
            </w:pPr>
            <w:r>
              <w:rPr/>
              <w:t>338653.03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00"/>
        <w:gridCol w:w="8105"/>
      </w:tblGrid>
      <w:tr>
        <w:trPr/>
        <w:tc>
          <w:tcPr>
            <w:tcW w:w="2100" w:type="dxa"/>
            <w:tcBorders/>
            <w:vAlign w:val="center"/>
          </w:tcPr>
          <w:p>
            <w:pPr>
              <w:pStyle w:val="TableContents"/>
              <w:bidi w:val="0"/>
              <w:spacing w:before="0" w:after="283"/>
              <w:jc w:val="left"/>
              <w:rPr/>
            </w:pPr>
            <w:r>
              <w:rPr/>
              <w:t>Remarks</w:t>
            </w:r>
          </w:p>
        </w:tc>
        <w:tc>
          <w:tcPr>
            <w:tcW w:w="8105" w:type="dxa"/>
            <w:tcBorders/>
            <w:vAlign w:val="center"/>
          </w:tcPr>
          <w:p>
            <w:pPr>
              <w:pStyle w:val="TableContents"/>
              <w:bidi w:val="0"/>
              <w:spacing w:before="0" w:after="0"/>
              <w:jc w:val="left"/>
              <w:rPr/>
            </w:pPr>
            <w:r>
              <w:rPr/>
              <w:t>Shares are to be sold to cover withholding taxes upon vesting of restricted stock units.</w:t>
            </w:r>
          </w:p>
        </w:tc>
      </w:tr>
      <w:tr>
        <w:trPr/>
        <w:tc>
          <w:tcPr>
            <w:tcW w:w="2100" w:type="dxa"/>
            <w:tcBorders/>
            <w:vAlign w:val="center"/>
          </w:tcPr>
          <w:p>
            <w:pPr>
              <w:pStyle w:val="TableContents"/>
              <w:bidi w:val="0"/>
              <w:spacing w:before="0" w:after="283"/>
              <w:jc w:val="left"/>
              <w:rPr/>
            </w:pPr>
            <w:r>
              <w:rPr/>
              <w:t>Date of Notice</w:t>
            </w:r>
          </w:p>
        </w:tc>
        <w:tc>
          <w:tcPr>
            <w:tcW w:w="8105"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00" w:type="dxa"/>
            <w:tcBorders/>
            <w:vAlign w:val="center"/>
          </w:tcPr>
          <w:p>
            <w:pPr>
              <w:pStyle w:val="TableContents"/>
              <w:bidi w:val="0"/>
              <w:spacing w:before="0" w:after="283"/>
              <w:jc w:val="left"/>
              <w:rPr/>
            </w:pPr>
            <w:r>
              <w:rPr/>
              <w:t>Signature</w:t>
            </w:r>
          </w:p>
        </w:tc>
        <w:tc>
          <w:tcPr>
            <w:tcW w:w="8105" w:type="dxa"/>
            <w:tcBorders/>
            <w:vAlign w:val="center"/>
          </w:tcPr>
          <w:p>
            <w:pPr>
              <w:pStyle w:val="TableContents"/>
              <w:bidi w:val="0"/>
              <w:spacing w:before="0" w:after="0"/>
              <w:jc w:val="left"/>
              <w:rPr/>
            </w:pPr>
            <w:r>
              <w:rPr/>
              <w:t>/s/ Megan Chung, as Attorney-in-Fact for Cyrille Jacquemet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3293</Characters>
  <CharactersWithSpaces>3867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